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 г.Печора»</w:t>
      </w: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2E263A" w:rsidRDefault="007B1600" w:rsidP="0085672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2E263A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7B1600" w:rsidRPr="002E263A" w:rsidRDefault="007B1600" w:rsidP="0085672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2E263A">
        <w:rPr>
          <w:rFonts w:ascii="Times New Roman" w:hAnsi="Times New Roman"/>
          <w:b/>
          <w:sz w:val="40"/>
          <w:szCs w:val="40"/>
        </w:rPr>
        <w:t>«Современные формы и приемы работы преподавателя по программе о</w:t>
      </w:r>
      <w:r>
        <w:rPr>
          <w:rFonts w:ascii="Times New Roman" w:hAnsi="Times New Roman"/>
          <w:b/>
          <w:sz w:val="40"/>
          <w:szCs w:val="40"/>
        </w:rPr>
        <w:t>бщей эстетической направленности 3 года обучения»</w:t>
      </w:r>
    </w:p>
    <w:p w:rsidR="007B1600" w:rsidRPr="002E263A" w:rsidRDefault="007B1600" w:rsidP="0085672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2E263A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преподаватель фортепианного </w:t>
      </w:r>
    </w:p>
    <w:p w:rsidR="007B1600" w:rsidRDefault="007B1600" w:rsidP="002E263A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Цицилкина В.Н.</w:t>
      </w:r>
    </w:p>
    <w:p w:rsidR="007B1600" w:rsidRPr="00A65F14" w:rsidRDefault="007B1600" w:rsidP="00A65F1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15"/>
          <w:szCs w:val="15"/>
          <w:lang w:eastAsia="ru-RU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2E263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Печора 2018г.</w:t>
      </w:r>
    </w:p>
    <w:p w:rsidR="007B1600" w:rsidRPr="00714CCE" w:rsidRDefault="007B1600" w:rsidP="008567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714CCE" w:rsidRDefault="007B1600" w:rsidP="00D33F0D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4CCE">
        <w:rPr>
          <w:rFonts w:ascii="Times New Roman" w:hAnsi="Times New Roman"/>
          <w:b/>
          <w:sz w:val="28"/>
          <w:szCs w:val="28"/>
        </w:rPr>
        <w:t>Содержание</w:t>
      </w:r>
    </w:p>
    <w:p w:rsidR="007B1600" w:rsidRDefault="007B1600" w:rsidP="00D33F0D">
      <w:pPr>
        <w:spacing w:line="360" w:lineRule="auto"/>
        <w:rPr>
          <w:rFonts w:ascii="Times New Roman" w:hAnsi="Times New Roman"/>
          <w:sz w:val="28"/>
          <w:szCs w:val="28"/>
        </w:rPr>
      </w:pPr>
      <w:r w:rsidRPr="00714CCE">
        <w:rPr>
          <w:rFonts w:ascii="Times New Roman" w:hAnsi="Times New Roman"/>
          <w:sz w:val="28"/>
          <w:szCs w:val="28"/>
        </w:rPr>
        <w:t>Аннотация ……………………………………………………………………….3</w:t>
      </w:r>
    </w:p>
    <w:p w:rsidR="007B1600" w:rsidRPr="00714CCE" w:rsidRDefault="007B1600" w:rsidP="00D33F0D">
      <w:pPr>
        <w:spacing w:line="360" w:lineRule="auto"/>
        <w:rPr>
          <w:rFonts w:ascii="Times New Roman" w:hAnsi="Times New Roman"/>
          <w:sz w:val="28"/>
          <w:szCs w:val="28"/>
        </w:rPr>
      </w:pPr>
      <w:r w:rsidRPr="00A725EF">
        <w:rPr>
          <w:rFonts w:ascii="Times New Roman" w:hAnsi="Times New Roman"/>
          <w:sz w:val="28"/>
          <w:szCs w:val="28"/>
        </w:rPr>
        <w:t>Современные формы и приемы работы преподавателя по программе общей эстетической направленности 3 года обучения</w:t>
      </w:r>
      <w:r>
        <w:rPr>
          <w:rFonts w:ascii="Times New Roman" w:hAnsi="Times New Roman"/>
          <w:sz w:val="28"/>
          <w:szCs w:val="28"/>
        </w:rPr>
        <w:t xml:space="preserve"> ……………………………...4</w:t>
      </w:r>
    </w:p>
    <w:p w:rsidR="007B1600" w:rsidRPr="00714CCE" w:rsidRDefault="007B1600" w:rsidP="00D33F0D">
      <w:pPr>
        <w:spacing w:line="360" w:lineRule="auto"/>
        <w:rPr>
          <w:rFonts w:ascii="Times New Roman" w:hAnsi="Times New Roman"/>
          <w:sz w:val="28"/>
          <w:szCs w:val="28"/>
        </w:rPr>
      </w:pPr>
      <w:r w:rsidRPr="00714CCE">
        <w:rPr>
          <w:rFonts w:ascii="Times New Roman" w:hAnsi="Times New Roman"/>
          <w:sz w:val="28"/>
          <w:szCs w:val="28"/>
        </w:rPr>
        <w:t>Список использованны</w:t>
      </w:r>
      <w:r>
        <w:rPr>
          <w:rFonts w:ascii="Times New Roman" w:hAnsi="Times New Roman"/>
          <w:sz w:val="28"/>
          <w:szCs w:val="28"/>
        </w:rPr>
        <w:t>х источников…………………………………………..8</w:t>
      </w:r>
      <w:r w:rsidRPr="00714CCE">
        <w:rPr>
          <w:rFonts w:ascii="Times New Roman" w:hAnsi="Times New Roman"/>
          <w:sz w:val="28"/>
          <w:szCs w:val="28"/>
        </w:rPr>
        <w:t xml:space="preserve"> </w:t>
      </w:r>
    </w:p>
    <w:p w:rsidR="007B1600" w:rsidRPr="00714CCE" w:rsidRDefault="007B1600" w:rsidP="00D33F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1600" w:rsidRPr="00714CCE" w:rsidRDefault="007B1600" w:rsidP="00D33F0D">
      <w:pPr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B1600" w:rsidRPr="00714CCE" w:rsidRDefault="007B1600" w:rsidP="00D33F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1600" w:rsidRPr="00714CCE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714CCE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714CCE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2E263A" w:rsidRDefault="007B1600" w:rsidP="00D33F0D">
      <w:pPr>
        <w:pStyle w:val="NoSpacing"/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63A">
        <w:rPr>
          <w:rFonts w:ascii="Times New Roman" w:hAnsi="Times New Roman"/>
          <w:sz w:val="28"/>
          <w:szCs w:val="28"/>
        </w:rPr>
        <w:t xml:space="preserve">     </w:t>
      </w:r>
      <w:r w:rsidRPr="002E263A">
        <w:rPr>
          <w:rFonts w:ascii="Times New Roman" w:hAnsi="Times New Roman"/>
          <w:b/>
          <w:sz w:val="28"/>
          <w:szCs w:val="28"/>
        </w:rPr>
        <w:t>Аннотация</w:t>
      </w:r>
    </w:p>
    <w:p w:rsidR="007B1600" w:rsidRDefault="007B1600" w:rsidP="00A725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08">
        <w:rPr>
          <w:rFonts w:ascii="Times New Roman" w:hAnsi="Times New Roman"/>
          <w:sz w:val="28"/>
          <w:szCs w:val="28"/>
        </w:rPr>
        <w:t>В основу данной методической разработки входит практический опыт работы по данной программе. С 2016 года школы искусств перешли на два вида программ: дополнительные предпрофессиональные общеобразовательные программы со сроком обучения 8 лет и дополнительные</w:t>
      </w:r>
      <w:r>
        <w:rPr>
          <w:rFonts w:ascii="Times New Roman" w:hAnsi="Times New Roman"/>
          <w:sz w:val="28"/>
          <w:szCs w:val="28"/>
        </w:rPr>
        <w:t xml:space="preserve"> общеразвивающие программы общеобразовательные программы со сроком обучения 3 года. </w:t>
      </w:r>
    </w:p>
    <w:p w:rsidR="007B1600" w:rsidRPr="00E93608" w:rsidRDefault="007B1600" w:rsidP="00A725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данной методической разработке кроме практического опыта представлен общий обзор программы: актуальность, цель, задачи, основные принципы и методы работы, а так же учебные предметы, которые входят в учебный план.</w:t>
      </w:r>
    </w:p>
    <w:p w:rsidR="007B1600" w:rsidRPr="002E263A" w:rsidRDefault="007B1600" w:rsidP="00D33F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ind w:firstLine="567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jc w:val="both"/>
        <w:rPr>
          <w:sz w:val="28"/>
          <w:szCs w:val="28"/>
        </w:rPr>
      </w:pPr>
    </w:p>
    <w:p w:rsidR="007B1600" w:rsidRDefault="007B1600" w:rsidP="00D33F0D">
      <w:pPr>
        <w:spacing w:line="360" w:lineRule="auto"/>
        <w:jc w:val="both"/>
        <w:rPr>
          <w:sz w:val="28"/>
          <w:szCs w:val="28"/>
        </w:rPr>
      </w:pPr>
    </w:p>
    <w:p w:rsidR="007B1600" w:rsidRPr="00714CCE" w:rsidRDefault="007B1600" w:rsidP="00D33F0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1600" w:rsidRPr="00A725EF" w:rsidRDefault="007B1600" w:rsidP="00A725EF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25EF">
        <w:rPr>
          <w:rFonts w:ascii="Times New Roman" w:hAnsi="Times New Roman"/>
          <w:b/>
          <w:sz w:val="28"/>
          <w:szCs w:val="28"/>
        </w:rPr>
        <w:t>Современные формы и приемы работы преподавателя по программе общей эстетической направленности 3 года обучения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6728">
        <w:rPr>
          <w:rFonts w:ascii="Times New Roman" w:hAnsi="Times New Roman"/>
          <w:sz w:val="28"/>
          <w:szCs w:val="28"/>
        </w:rPr>
        <w:t xml:space="preserve">Формирование интереса к музыкальному искусству, воспитание художественного вкуса, слушательской и исполнительской культуры, потребности к самостоятельному общению с музыкой как составляющей музыкальной культуры – актуальная </w:t>
      </w:r>
      <w:r>
        <w:rPr>
          <w:rFonts w:ascii="Times New Roman" w:hAnsi="Times New Roman"/>
          <w:sz w:val="28"/>
          <w:szCs w:val="28"/>
        </w:rPr>
        <w:t xml:space="preserve">задача нашего времени. </w:t>
      </w:r>
      <w:r w:rsidRPr="00856728">
        <w:rPr>
          <w:rFonts w:ascii="Times New Roman" w:hAnsi="Times New Roman"/>
          <w:sz w:val="28"/>
          <w:szCs w:val="28"/>
        </w:rPr>
        <w:t>В условиях функци</w:t>
      </w:r>
      <w:r>
        <w:rPr>
          <w:rFonts w:ascii="Times New Roman" w:hAnsi="Times New Roman"/>
          <w:sz w:val="28"/>
          <w:szCs w:val="28"/>
        </w:rPr>
        <w:t>онирования детской школы искусств,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728">
        <w:rPr>
          <w:rFonts w:ascii="Times New Roman" w:hAnsi="Times New Roman"/>
          <w:sz w:val="28"/>
          <w:szCs w:val="28"/>
        </w:rPr>
        <w:t xml:space="preserve">работающей по программам предпрофессионального образования, также </w:t>
      </w:r>
      <w:r w:rsidRPr="004823F1">
        <w:rPr>
          <w:rFonts w:ascii="Times New Roman" w:hAnsi="Times New Roman"/>
          <w:b/>
          <w:sz w:val="28"/>
          <w:szCs w:val="28"/>
        </w:rPr>
        <w:t>возникает необходимость</w:t>
      </w:r>
      <w:r w:rsidRPr="00856728">
        <w:rPr>
          <w:rFonts w:ascii="Times New Roman" w:hAnsi="Times New Roman"/>
          <w:sz w:val="28"/>
          <w:szCs w:val="28"/>
        </w:rPr>
        <w:t xml:space="preserve"> в </w:t>
      </w:r>
      <w:r w:rsidRPr="004823F1">
        <w:rPr>
          <w:rFonts w:ascii="Times New Roman" w:hAnsi="Times New Roman"/>
          <w:b/>
          <w:sz w:val="28"/>
          <w:szCs w:val="28"/>
        </w:rPr>
        <w:t>создании программ общеразвивающего обучения детей.</w:t>
      </w:r>
      <w:r w:rsidRPr="00856728">
        <w:rPr>
          <w:rFonts w:ascii="Times New Roman" w:hAnsi="Times New Roman"/>
          <w:sz w:val="28"/>
          <w:szCs w:val="28"/>
        </w:rPr>
        <w:t xml:space="preserve"> Это продиктовано рядом причин. Дети, выбирающие занятия по фортепиано и желающие, чтобы искусство вошло в их жизнь, не всегда ставят целью связать свою будущую профессию с музыкой. 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6728">
        <w:rPr>
          <w:rFonts w:ascii="Times New Roman" w:hAnsi="Times New Roman"/>
          <w:sz w:val="28"/>
          <w:szCs w:val="28"/>
        </w:rPr>
        <w:t>В связи с разнообразными интересами и потребностями современных школьников, с большой занятостью и пер</w:t>
      </w:r>
      <w:r>
        <w:rPr>
          <w:rFonts w:ascii="Times New Roman" w:hAnsi="Times New Roman"/>
          <w:sz w:val="28"/>
          <w:szCs w:val="28"/>
        </w:rPr>
        <w:t xml:space="preserve">егрузкой в общеобразовательных </w:t>
      </w:r>
      <w:r w:rsidRPr="00856728">
        <w:rPr>
          <w:rFonts w:ascii="Times New Roman" w:hAnsi="Times New Roman"/>
          <w:sz w:val="28"/>
          <w:szCs w:val="28"/>
        </w:rPr>
        <w:t>учреждениях, часто имеющимися у детей хроническими заболеваниями, достаточно скромными музыкальными способностями, а также высокими профессиональными требованиями к процессу и результату музыкального образования, некоторые обучающиеся ДМШ не всегда справляются с полным объемом учебного плана предпрофессиональной подготовки и испытывают затруднения с п</w:t>
      </w:r>
      <w:r>
        <w:rPr>
          <w:rFonts w:ascii="Times New Roman" w:hAnsi="Times New Roman"/>
          <w:sz w:val="28"/>
          <w:szCs w:val="28"/>
        </w:rPr>
        <w:t>рохождением учебной программы.</w:t>
      </w:r>
    </w:p>
    <w:p w:rsidR="007B1600" w:rsidRPr="004823F1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56728">
        <w:rPr>
          <w:rFonts w:ascii="Times New Roman" w:hAnsi="Times New Roman"/>
          <w:sz w:val="28"/>
          <w:szCs w:val="28"/>
        </w:rPr>
        <w:t xml:space="preserve"> Исходя из реалий сегодняшнего темпа жизни – ограниченного количества времени, которое ребенок может посвятить своему увлечению, 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4823F1">
        <w:rPr>
          <w:rFonts w:ascii="Times New Roman" w:hAnsi="Times New Roman"/>
          <w:b/>
          <w:sz w:val="28"/>
          <w:szCs w:val="28"/>
        </w:rPr>
        <w:t xml:space="preserve">общеразвиающая программа для обучающихся музыкальных школ со средними музыкальными способностями представляет один из возможных вариантов раскрытия их творческого потенциала, реализации индивидуальных способностей. 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по такой программе обуславливает </w:t>
      </w:r>
      <w:r w:rsidRPr="00856728">
        <w:rPr>
          <w:rFonts w:ascii="Times New Roman" w:hAnsi="Times New Roman"/>
          <w:sz w:val="28"/>
          <w:szCs w:val="28"/>
        </w:rPr>
        <w:t xml:space="preserve">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образования и новые технологии музыкального образования. Это способствует приобщению детей со средними музыкальными данными к инструментальному исполнительству и овладению ими элементарными навыками фортепианной игры с учетом их возрастных и психофизиологических особенностей.  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Обучение по программе общеразвивающей направленности, </w:t>
      </w:r>
      <w:r w:rsidRPr="00856728">
        <w:rPr>
          <w:rFonts w:ascii="Times New Roman" w:hAnsi="Times New Roman"/>
          <w:sz w:val="28"/>
          <w:szCs w:val="28"/>
        </w:rPr>
        <w:t xml:space="preserve">предусматривает не только усвоение практических инструментальных навыков, но и обеспечивает общее музыкальное воспитание ребенка, приобщая его к музыке, формируя его интерес к музыкальному искусству, развивая его творческие способности, расширяя уровень музыкальной эрудиции.  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6728">
        <w:rPr>
          <w:rFonts w:ascii="Times New Roman" w:hAnsi="Times New Roman"/>
          <w:sz w:val="28"/>
          <w:szCs w:val="28"/>
        </w:rPr>
        <w:t>Программа имеет общеразвивающую направленность, основывается на принципе вариативности и обладает широкой амплитудой предлагаемого педагогического репертуара различной степени трудности. Данная программа предполагает достаточную свободу в выборе учебного репертуара, адаптированного к возможностям обучающихся и направлена, прежде всего, на развитие интереса и творческих способностей детей, не ориентированных на дальнейшее профессиональное обучение, но желающих получить навыки музицирования.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00D7">
        <w:rPr>
          <w:rFonts w:ascii="Times New Roman" w:hAnsi="Times New Roman"/>
          <w:b/>
          <w:sz w:val="28"/>
          <w:szCs w:val="28"/>
        </w:rPr>
        <w:t xml:space="preserve">Основными принципами </w:t>
      </w:r>
      <w:r>
        <w:rPr>
          <w:rFonts w:ascii="Times New Roman" w:hAnsi="Times New Roman"/>
          <w:sz w:val="28"/>
          <w:szCs w:val="28"/>
        </w:rPr>
        <w:t>работы является</w:t>
      </w:r>
      <w:r w:rsidRPr="00856728">
        <w:rPr>
          <w:rFonts w:ascii="Times New Roman" w:hAnsi="Times New Roman"/>
          <w:sz w:val="28"/>
          <w:szCs w:val="28"/>
        </w:rPr>
        <w:t xml:space="preserve"> воспитательная направленность и педагогическая целесообразность. Предлагаемый разнообразный фортепианный репертуар включает музыку различных жанров и стилей. Это дает возможность обучающимся освоить на ряду с классическими произведениями и иной музыкальный синтаксис – мелодику, простейшую ритмику и гармонию популярной эстрадной и джазовой музыки. Освоение доступного музыкального материала, включенного в программу с этих пози</w:t>
      </w:r>
      <w:r>
        <w:rPr>
          <w:rFonts w:ascii="Times New Roman" w:hAnsi="Times New Roman"/>
          <w:sz w:val="28"/>
          <w:szCs w:val="28"/>
        </w:rPr>
        <w:t xml:space="preserve">ций, позволит </w:t>
      </w:r>
      <w:r w:rsidRPr="00856728">
        <w:rPr>
          <w:rFonts w:ascii="Times New Roman" w:hAnsi="Times New Roman"/>
          <w:sz w:val="28"/>
          <w:szCs w:val="28"/>
        </w:rPr>
        <w:t>сформировать музыкальную культуру обучающихся, воспитать их музыкальный вкус, что поможет украсить семейный и дружеский досуг.</w:t>
      </w:r>
    </w:p>
    <w:p w:rsidR="007B1600" w:rsidRPr="000E38D5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Такой вид работы по общеразвивающей программе предусматривает хорошее </w:t>
      </w:r>
      <w:r w:rsidRPr="0071078F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 xml:space="preserve">одическое обеспечение программы (использование ИКТ, а так же различные детские музыкальные инструменты). </w:t>
      </w:r>
      <w:r>
        <w:rPr>
          <w:rFonts w:ascii="Times New Roman" w:hAnsi="Times New Roman"/>
          <w:sz w:val="28"/>
          <w:szCs w:val="28"/>
        </w:rPr>
        <w:t xml:space="preserve">Это позволяет по - новому использовать на уроках текстовую, звуковую, видеоинформацию и ее источники. Обогащать методические возможности урока, придать ему </w:t>
      </w:r>
      <w:r w:rsidRPr="000E38D5">
        <w:rPr>
          <w:rFonts w:ascii="Times New Roman" w:hAnsi="Times New Roman"/>
          <w:b/>
          <w:sz w:val="28"/>
          <w:szCs w:val="28"/>
        </w:rPr>
        <w:t>современный уровень</w:t>
      </w:r>
      <w:r>
        <w:rPr>
          <w:rFonts w:ascii="Times New Roman" w:hAnsi="Times New Roman"/>
          <w:sz w:val="28"/>
          <w:szCs w:val="28"/>
        </w:rPr>
        <w:t>, активизировать творческий потенциал ребенка и привить любовь к музыке.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Такой метод преподавания включает в себя  разные виды (технологии) работы: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8CC">
        <w:rPr>
          <w:rFonts w:ascii="Times New Roman" w:hAnsi="Times New Roman"/>
          <w:b/>
          <w:sz w:val="28"/>
          <w:szCs w:val="28"/>
        </w:rPr>
        <w:t>-здоровье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8CC">
        <w:rPr>
          <w:rFonts w:ascii="Times New Roman" w:hAnsi="Times New Roman"/>
          <w:b/>
          <w:sz w:val="28"/>
          <w:szCs w:val="28"/>
        </w:rPr>
        <w:t xml:space="preserve">сберегающая технология </w:t>
      </w:r>
      <w:r>
        <w:rPr>
          <w:rFonts w:ascii="Times New Roman" w:hAnsi="Times New Roman"/>
          <w:sz w:val="28"/>
          <w:szCs w:val="28"/>
        </w:rPr>
        <w:t>слушание музыки, исполнение песен участие в разнообразной творческой деятельности снимает нервные перегрузки, положительно влияет на эмоциональное состояние учащихся;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8CC">
        <w:rPr>
          <w:rFonts w:ascii="Times New Roman" w:hAnsi="Times New Roman"/>
          <w:b/>
          <w:sz w:val="28"/>
          <w:szCs w:val="28"/>
        </w:rPr>
        <w:t xml:space="preserve">-игровая технология </w:t>
      </w:r>
      <w:r>
        <w:rPr>
          <w:rFonts w:ascii="Times New Roman" w:hAnsi="Times New Roman"/>
          <w:sz w:val="28"/>
          <w:szCs w:val="28"/>
        </w:rPr>
        <w:t>весь материал дается в легкой игровой форме, что позволяет избежать усталости;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8CC">
        <w:rPr>
          <w:rFonts w:ascii="Times New Roman" w:hAnsi="Times New Roman"/>
          <w:b/>
          <w:sz w:val="28"/>
          <w:szCs w:val="28"/>
        </w:rPr>
        <w:t>-технология развивающего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подразумевает самостоятельную добычу информации, нотного материала и т.д.</w:t>
      </w:r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CDF">
        <w:rPr>
          <w:rFonts w:ascii="Times New Roman" w:hAnsi="Times New Roman"/>
          <w:b/>
          <w:sz w:val="28"/>
          <w:szCs w:val="28"/>
        </w:rPr>
        <w:t xml:space="preserve"> Формы работы</w:t>
      </w:r>
      <w:r>
        <w:rPr>
          <w:rFonts w:ascii="Times New Roman" w:hAnsi="Times New Roman"/>
          <w:sz w:val="28"/>
          <w:szCs w:val="28"/>
        </w:rPr>
        <w:t xml:space="preserve"> по общеразвивающей программе предусматривают разные виды занятий: индивидуальные, групповые, ансамблевые и т.д.</w:t>
      </w:r>
      <w:bookmarkStart w:id="0" w:name="_GoBack"/>
      <w:bookmarkEnd w:id="0"/>
    </w:p>
    <w:p w:rsidR="007B1600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61A">
        <w:rPr>
          <w:rFonts w:ascii="Times New Roman" w:hAnsi="Times New Roman"/>
          <w:sz w:val="28"/>
          <w:szCs w:val="28"/>
        </w:rPr>
        <w:t xml:space="preserve">  Кроме специального предмета  и  предмета по выбору, в состав программы входят такие групповые </w:t>
      </w:r>
      <w:r>
        <w:rPr>
          <w:rFonts w:ascii="Times New Roman" w:hAnsi="Times New Roman"/>
          <w:sz w:val="28"/>
          <w:szCs w:val="28"/>
        </w:rPr>
        <w:t>предметы как</w:t>
      </w:r>
      <w:r w:rsidRPr="001A761A">
        <w:rPr>
          <w:rFonts w:ascii="Times New Roman" w:hAnsi="Times New Roman"/>
          <w:sz w:val="28"/>
          <w:szCs w:val="28"/>
        </w:rPr>
        <w:t>: Коллективное музицирование «Инструментальный ансамбль», «Занимательное сольфеджио», «Музыка и окружающий мир»</w:t>
      </w:r>
      <w:r>
        <w:rPr>
          <w:rFonts w:ascii="Times New Roman" w:hAnsi="Times New Roman"/>
          <w:sz w:val="28"/>
          <w:szCs w:val="28"/>
        </w:rPr>
        <w:t>.</w:t>
      </w:r>
    </w:p>
    <w:p w:rsidR="007B1600" w:rsidRPr="00F04F1D" w:rsidRDefault="007B1600" w:rsidP="0025777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4F1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8D5">
        <w:rPr>
          <w:rFonts w:ascii="Times New Roman" w:hAnsi="Times New Roman"/>
          <w:b/>
          <w:sz w:val="28"/>
          <w:szCs w:val="28"/>
        </w:rPr>
        <w:t>Коллективное музицирование</w:t>
      </w:r>
      <w:r w:rsidRPr="00A17B20">
        <w:rPr>
          <w:b/>
          <w:sz w:val="24"/>
          <w:szCs w:val="24"/>
        </w:rPr>
        <w:t xml:space="preserve"> </w:t>
      </w:r>
      <w:r w:rsidRPr="00F04F1D">
        <w:rPr>
          <w:rFonts w:ascii="Times New Roman" w:hAnsi="Times New Roman"/>
          <w:b/>
          <w:sz w:val="28"/>
          <w:szCs w:val="28"/>
        </w:rPr>
        <w:t>«Инструментальный ансамбль»</w:t>
      </w:r>
      <w:r>
        <w:rPr>
          <w:rFonts w:ascii="Times New Roman" w:hAnsi="Times New Roman"/>
          <w:b/>
          <w:sz w:val="28"/>
          <w:szCs w:val="28"/>
        </w:rPr>
        <w:t xml:space="preserve">  - его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1600" w:rsidRPr="00257778" w:rsidRDefault="007B1600" w:rsidP="002577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57778">
        <w:rPr>
          <w:color w:val="000000"/>
          <w:sz w:val="28"/>
          <w:szCs w:val="28"/>
        </w:rPr>
        <w:t xml:space="preserve">значение для любого музыкального коллектива в жизни образовательного учреждения сложно переоценить. </w:t>
      </w:r>
      <w:r w:rsidRPr="00257778">
        <w:rPr>
          <w:bCs/>
          <w:iCs/>
          <w:color w:val="000000"/>
          <w:sz w:val="28"/>
          <w:szCs w:val="28"/>
        </w:rPr>
        <w:t>Игра вместе – в ансамбле - дает возможность эмоциональной разрядки, самовыражения через творчество и музыку.</w:t>
      </w:r>
    </w:p>
    <w:p w:rsidR="007B1600" w:rsidRPr="00257778" w:rsidRDefault="007B1600" w:rsidP="002577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778">
        <w:rPr>
          <w:color w:val="000000"/>
          <w:sz w:val="28"/>
          <w:szCs w:val="28"/>
        </w:rPr>
        <w:t xml:space="preserve">Со  слов Александра Харьковского (современного российского композитора, музыкального критика): – « Есть у музыкантов неповторимое и необъяснимое удовольствие – ансамблевое музицирование. Сколько музыки было сыграно в дуэтах, трио, квартетах, за которую почему – то не хотелось браться в одиночку! Это сродни и вольному общению, и красивой слаженной работе, и соревнованию».  </w:t>
      </w:r>
    </w:p>
    <w:p w:rsidR="007B1600" w:rsidRPr="00257778" w:rsidRDefault="007B1600" w:rsidP="002577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778">
        <w:rPr>
          <w:color w:val="000000"/>
          <w:sz w:val="28"/>
          <w:szCs w:val="28"/>
        </w:rPr>
        <w:t xml:space="preserve">   Данный предмет знакомит детей с понятием игры «вместе», формирует навыки ансамблевой игры, помогает преодолеть страх перед выступлениями на сцене, развивает навыки игры на различных  музыкальных инструментах, способствует развитию координаций движений, чувства ритма и  навыков чтения нот с листа.</w:t>
      </w:r>
    </w:p>
    <w:p w:rsidR="007B1600" w:rsidRDefault="007B1600" w:rsidP="00257778">
      <w:pPr>
        <w:spacing w:line="360" w:lineRule="auto"/>
        <w:jc w:val="both"/>
        <w:rPr>
          <w:rStyle w:val="Hyperlink"/>
          <w:rFonts w:ascii="Times New Roman" w:hAnsi="Times New Roman"/>
          <w:b/>
          <w:sz w:val="16"/>
          <w:szCs w:val="16"/>
        </w:rPr>
      </w:pPr>
      <w:r w:rsidRPr="00E506DA">
        <w:rPr>
          <w:rFonts w:ascii="Times New Roman" w:hAnsi="Times New Roman"/>
          <w:b/>
          <w:color w:val="000000"/>
          <w:sz w:val="28"/>
          <w:szCs w:val="28"/>
        </w:rPr>
        <w:t xml:space="preserve">- «Занимательное сольфеджио»  - </w:t>
      </w:r>
      <w:r w:rsidRPr="00E506DA">
        <w:rPr>
          <w:rFonts w:ascii="Times New Roman" w:hAnsi="Times New Roman"/>
          <w:color w:val="000000"/>
          <w:sz w:val="28"/>
          <w:szCs w:val="28"/>
        </w:rPr>
        <w:t>позволяет в игровой форме, с применением различных видео игр и упражнений усвоить элементарный теоретический материал,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необходимый для обучения на</w:t>
      </w:r>
      <w:r w:rsidRPr="00E506DA">
        <w:rPr>
          <w:rFonts w:ascii="Times New Roman" w:hAnsi="Times New Roman"/>
          <w:color w:val="000000"/>
          <w:sz w:val="28"/>
          <w:szCs w:val="28"/>
        </w:rPr>
        <w:t xml:space="preserve"> этой программе. Например:  </w:t>
      </w:r>
      <w:hyperlink r:id="rId7" w:history="1">
        <w:r w:rsidRPr="00E506DA"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https://www.youtube.com/watch?time_continue=3&amp;v=_MsDv1WCdzg&amp;feature=emb_logo</w:t>
        </w:r>
      </w:hyperlink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8" w:history="1">
        <w:r w:rsidRPr="00B77A20">
          <w:rPr>
            <w:rStyle w:val="Hyperlink"/>
            <w:sz w:val="28"/>
            <w:szCs w:val="28"/>
          </w:rPr>
          <w:t>https://www.youtube.com/watch?v=HY2KBJySEpk&amp;list=PLZ_OI0KDP0K9k3710W2e6bMoWqk_0RdhQ</w:t>
        </w:r>
      </w:hyperlink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>
        <w:r w:rsidRPr="00B77A20">
          <w:rPr>
            <w:rStyle w:val="Hyperlink"/>
            <w:sz w:val="28"/>
            <w:szCs w:val="28"/>
          </w:rPr>
          <w:t>https://www.youtube.com/watch?v=cxx00zXgRuY</w:t>
        </w:r>
      </w:hyperlink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Pr="00B77A20">
          <w:rPr>
            <w:rStyle w:val="Hyperlink"/>
            <w:sz w:val="28"/>
            <w:szCs w:val="28"/>
          </w:rPr>
          <w:t>https://www.youtube.com/watch?v=byK4C75GqMo</w:t>
        </w:r>
      </w:hyperlink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1" w:history="1">
        <w:r w:rsidRPr="00B77A20">
          <w:rPr>
            <w:rStyle w:val="Hyperlink"/>
            <w:sz w:val="28"/>
            <w:szCs w:val="28"/>
          </w:rPr>
          <w:t>https://www.youtube.com/watch?v=qC3ZlV0ppAc</w:t>
        </w:r>
      </w:hyperlink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23F1">
        <w:rPr>
          <w:b/>
          <w:color w:val="000000"/>
          <w:sz w:val="28"/>
          <w:szCs w:val="28"/>
        </w:rPr>
        <w:t>- «Музыка и окружающий мир»</w:t>
      </w:r>
      <w:r>
        <w:rPr>
          <w:b/>
          <w:color w:val="000000"/>
          <w:sz w:val="28"/>
          <w:szCs w:val="28"/>
        </w:rPr>
        <w:t xml:space="preserve"> - </w:t>
      </w:r>
      <w:r w:rsidRPr="004823F1">
        <w:rPr>
          <w:color w:val="000000"/>
          <w:sz w:val="28"/>
          <w:szCs w:val="28"/>
        </w:rPr>
        <w:t>важнейший элемент музыкального развития</w:t>
      </w:r>
      <w:r>
        <w:rPr>
          <w:color w:val="000000"/>
          <w:sz w:val="28"/>
          <w:szCs w:val="28"/>
        </w:rPr>
        <w:t xml:space="preserve"> ребенка, часть общего психофизического развития. Пусть ребенок, возможно, и не станет в будущем музыкантом, но соприкосновение с миром прекрасного непременно обогатит его духовный мир, позволит раскрыться его личности. Данный предмет так же позволяет использовать музыкальные игры, которые очень нравятся детям и помогают усвоить элементарные навыки слушания музыки.</w:t>
      </w:r>
    </w:p>
    <w:p w:rsidR="007B1600" w:rsidRDefault="007B1600" w:rsidP="00D33F0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1600" w:rsidRPr="007C0FF6" w:rsidRDefault="007B1600" w:rsidP="007C0FF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Работа по данной программе помогает найти </w:t>
      </w:r>
      <w:r w:rsidRPr="00E2521E">
        <w:rPr>
          <w:color w:val="000000"/>
          <w:sz w:val="28"/>
          <w:szCs w:val="28"/>
        </w:rPr>
        <w:t>дифференцированный</w:t>
      </w:r>
      <w:r>
        <w:rPr>
          <w:color w:val="000000"/>
          <w:sz w:val="28"/>
          <w:szCs w:val="28"/>
        </w:rPr>
        <w:t xml:space="preserve"> подход к каждому обучающемуся и раскрыть индивидуальные способности к музыке в каждом ребенке.</w:t>
      </w: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</w:t>
      </w:r>
      <w:r w:rsidRPr="00714C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7B1600" w:rsidRPr="00714CCE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E93608">
        <w:rPr>
          <w:rFonts w:ascii="Times New Roman" w:hAnsi="Times New Roman"/>
          <w:sz w:val="28"/>
          <w:szCs w:val="28"/>
        </w:rPr>
        <w:t>ополнитель</w:t>
      </w:r>
      <w:r>
        <w:rPr>
          <w:rFonts w:ascii="Times New Roman" w:hAnsi="Times New Roman"/>
          <w:sz w:val="28"/>
          <w:szCs w:val="28"/>
        </w:rPr>
        <w:t>ная общеразвивающая программа  по предмету «Фортепиано», коллективное музицирование «Инструментальный ансамбль», «Занимательное сольфеджио», «Музыка и окружающий мир».</w:t>
      </w: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3F0D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12" w:history="1">
        <w:r w:rsidRPr="00C726B8">
          <w:rPr>
            <w:rStyle w:val="Hyperlink"/>
            <w:rFonts w:ascii="Times New Roman" w:hAnsi="Times New Roman"/>
            <w:b/>
            <w:sz w:val="28"/>
            <w:szCs w:val="28"/>
          </w:rPr>
          <w:t>http://dop.edu.ru/upload/file_api/34/d1/34d1c506-2485-4ec3-a314-9db3d314e766.pdf</w:t>
        </w:r>
      </w:hyperlink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13" w:history="1">
        <w:r w:rsidRPr="00C726B8">
          <w:rPr>
            <w:rStyle w:val="Hyperlink"/>
            <w:rFonts w:ascii="Times New Roman" w:hAnsi="Times New Roman"/>
            <w:b/>
            <w:sz w:val="28"/>
            <w:szCs w:val="28"/>
          </w:rPr>
          <w:t>https://dshi.krd.muzkult.ru/media/2018/08/08/1228859259/Realizaciya_dopolnitelnyKh_obshherazviva_v_oblasti_iskusstv_rekomendacii.pdf</w:t>
        </w:r>
      </w:hyperlink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B1600" w:rsidRDefault="007B1600" w:rsidP="00D33F0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14" w:history="1">
        <w:r w:rsidRPr="00C726B8">
          <w:rPr>
            <w:rStyle w:val="Hyperlink"/>
            <w:rFonts w:ascii="Times New Roman" w:hAnsi="Times New Roman"/>
            <w:b/>
            <w:sz w:val="28"/>
            <w:szCs w:val="28"/>
          </w:rPr>
          <w:t>https://dshi-10.ru/svedeniya/obr-standarti/rekomendacii</w:t>
        </w:r>
      </w:hyperlink>
    </w:p>
    <w:p w:rsidR="007B1600" w:rsidRPr="00D33F0D" w:rsidRDefault="007B1600" w:rsidP="00D33F0D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7B1600" w:rsidRPr="00D33F0D" w:rsidSect="00EB3D9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00" w:rsidRDefault="007B1600">
      <w:r>
        <w:separator/>
      </w:r>
    </w:p>
  </w:endnote>
  <w:endnote w:type="continuationSeparator" w:id="0">
    <w:p w:rsidR="007B1600" w:rsidRDefault="007B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00" w:rsidRDefault="007B1600" w:rsidP="00152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600" w:rsidRDefault="007B1600" w:rsidP="00257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00" w:rsidRDefault="007B1600" w:rsidP="00152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B1600" w:rsidRDefault="007B1600" w:rsidP="002577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00" w:rsidRDefault="007B1600">
      <w:r>
        <w:separator/>
      </w:r>
    </w:p>
  </w:footnote>
  <w:footnote w:type="continuationSeparator" w:id="0">
    <w:p w:rsidR="007B1600" w:rsidRDefault="007B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C60"/>
    <w:multiLevelType w:val="hybridMultilevel"/>
    <w:tmpl w:val="398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8B"/>
    <w:rsid w:val="00095B5C"/>
    <w:rsid w:val="000E38D5"/>
    <w:rsid w:val="00152DE6"/>
    <w:rsid w:val="001A761A"/>
    <w:rsid w:val="00257778"/>
    <w:rsid w:val="002E263A"/>
    <w:rsid w:val="003E00D7"/>
    <w:rsid w:val="004823F1"/>
    <w:rsid w:val="004E0154"/>
    <w:rsid w:val="004F31C5"/>
    <w:rsid w:val="00650FAB"/>
    <w:rsid w:val="006B37B5"/>
    <w:rsid w:val="006C58CC"/>
    <w:rsid w:val="0071078F"/>
    <w:rsid w:val="00714CCE"/>
    <w:rsid w:val="00795C8B"/>
    <w:rsid w:val="007B1600"/>
    <w:rsid w:val="007C0FF6"/>
    <w:rsid w:val="00856728"/>
    <w:rsid w:val="008D3E43"/>
    <w:rsid w:val="00935E0D"/>
    <w:rsid w:val="00A17B20"/>
    <w:rsid w:val="00A65F14"/>
    <w:rsid w:val="00A725EF"/>
    <w:rsid w:val="00B77A20"/>
    <w:rsid w:val="00C5559B"/>
    <w:rsid w:val="00C726B8"/>
    <w:rsid w:val="00D33F0D"/>
    <w:rsid w:val="00E2521E"/>
    <w:rsid w:val="00E506DA"/>
    <w:rsid w:val="00E93608"/>
    <w:rsid w:val="00EB3D9D"/>
    <w:rsid w:val="00F04F1D"/>
    <w:rsid w:val="00F249DD"/>
    <w:rsid w:val="00F53758"/>
    <w:rsid w:val="00F619B7"/>
    <w:rsid w:val="00F6339C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67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E3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506D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7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57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2KBJySEpk&amp;list=PLZ_OI0KDP0K9k3710W2e6bMoWqk_0RdhQ" TargetMode="External"/><Relationship Id="rId13" Type="http://schemas.openxmlformats.org/officeDocument/2006/relationships/hyperlink" Target="https://dshi.krd.muzkult.ru/media/2018/08/08/1228859259/Realizaciya_dopolnitelnyKh_obshherazviva_v_oblasti_iskusstv_rekomendaci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_MsDv1WCdzg&amp;feature=emb_logo" TargetMode="External"/><Relationship Id="rId12" Type="http://schemas.openxmlformats.org/officeDocument/2006/relationships/hyperlink" Target="http://dop.edu.ru/upload/file_api/34/d1/34d1c506-2485-4ec3-a314-9db3d314e76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C3ZlV0ppA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yK4C75Gq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x00zXgRuY" TargetMode="External"/><Relationship Id="rId14" Type="http://schemas.openxmlformats.org/officeDocument/2006/relationships/hyperlink" Target="https://dshi-10.ru/svedeniya/obr-standarti/rekomend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8</Pages>
  <Words>1378</Words>
  <Characters>7857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Осетрова РН</cp:lastModifiedBy>
  <cp:revision>11</cp:revision>
  <cp:lastPrinted>2018-12-24T03:36:00Z</cp:lastPrinted>
  <dcterms:created xsi:type="dcterms:W3CDTF">2018-12-23T17:04:00Z</dcterms:created>
  <dcterms:modified xsi:type="dcterms:W3CDTF">2020-09-17T08:39:00Z</dcterms:modified>
</cp:coreProperties>
</file>